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F5C" w:rsidRPr="00310F5C" w:rsidRDefault="00310F5C" w:rsidP="00310F5C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48824574"/>
      <w:r w:rsidRPr="00310F5C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2.4</w:t>
      </w:r>
    </w:p>
    <w:p w:rsidR="00310F5C" w:rsidRPr="00310F5C" w:rsidRDefault="00310F5C" w:rsidP="00310F5C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F5C">
        <w:rPr>
          <w:rFonts w:ascii="Times New Roman" w:eastAsia="Times New Roman" w:hAnsi="Times New Roman"/>
          <w:sz w:val="24"/>
          <w:szCs w:val="24"/>
          <w:lang w:eastAsia="ru-RU"/>
        </w:rPr>
        <w:t xml:space="preserve">к Методическим рекомендациям </w:t>
      </w:r>
    </w:p>
    <w:p w:rsidR="00310F5C" w:rsidRPr="00310F5C" w:rsidRDefault="00310F5C" w:rsidP="00310F5C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F5C">
        <w:rPr>
          <w:rFonts w:ascii="Times New Roman" w:eastAsia="Times New Roman" w:hAnsi="Times New Roman"/>
          <w:sz w:val="24"/>
          <w:szCs w:val="24"/>
          <w:lang w:eastAsia="ru-RU"/>
        </w:rPr>
        <w:t xml:space="preserve">по организации и проведению </w:t>
      </w:r>
    </w:p>
    <w:p w:rsidR="00310F5C" w:rsidRPr="00310F5C" w:rsidRDefault="00310F5C" w:rsidP="00310F5C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F5C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совместных закупок охранных услуг </w:t>
      </w:r>
    </w:p>
    <w:p w:rsidR="00310F5C" w:rsidRPr="00143500" w:rsidRDefault="00310F5C" w:rsidP="00310F5C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F5C">
        <w:rPr>
          <w:rFonts w:ascii="Times New Roman" w:eastAsia="Times New Roman" w:hAnsi="Times New Roman"/>
          <w:sz w:val="24"/>
          <w:szCs w:val="24"/>
          <w:lang w:eastAsia="ru-RU"/>
        </w:rPr>
        <w:t>для нужд заказчиков Курской области</w:t>
      </w:r>
    </w:p>
    <w:bookmarkEnd w:id="0"/>
    <w:p w:rsidR="00310F5C" w:rsidRPr="00143500" w:rsidRDefault="00310F5C" w:rsidP="00310F5C">
      <w:pPr>
        <w:widowControl w:val="0"/>
        <w:tabs>
          <w:tab w:val="left" w:pos="0"/>
        </w:tabs>
        <w:spacing w:after="0" w:line="240" w:lineRule="auto"/>
        <w:ind w:right="-42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10F5C" w:rsidRPr="00143500" w:rsidRDefault="00310F5C" w:rsidP="00310F5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43500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310F5C" w:rsidRDefault="00310F5C" w:rsidP="00310F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43500">
        <w:rPr>
          <w:rFonts w:ascii="Times New Roman" w:hAnsi="Times New Roman"/>
          <w:b/>
          <w:sz w:val="24"/>
          <w:szCs w:val="24"/>
        </w:rPr>
        <w:t xml:space="preserve">на оказание охранных услуг </w:t>
      </w:r>
    </w:p>
    <w:p w:rsidR="00310F5C" w:rsidRDefault="00310F5C" w:rsidP="00310F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10F5C" w:rsidRPr="00310F5C" w:rsidRDefault="00310F5C" w:rsidP="00310F5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310F5C">
        <w:rPr>
          <w:rFonts w:ascii="Times New Roman" w:hAnsi="Times New Roman"/>
          <w:b/>
          <w:color w:val="0000FF"/>
          <w:sz w:val="24"/>
          <w:szCs w:val="24"/>
        </w:rPr>
        <w:t>(в сфере спорта)</w:t>
      </w:r>
    </w:p>
    <w:p w:rsidR="00310F5C" w:rsidRPr="00143500" w:rsidRDefault="00310F5C" w:rsidP="00310F5C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10F5C" w:rsidRPr="00143500" w:rsidRDefault="00310F5C" w:rsidP="00310F5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Характеристики услуги:</w:t>
      </w:r>
    </w:p>
    <w:p w:rsidR="00310F5C" w:rsidRPr="00143500" w:rsidRDefault="00310F5C" w:rsidP="00310F5C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1</w:t>
      </w:r>
    </w:p>
    <w:p w:rsidR="00310F5C" w:rsidRPr="00143500" w:rsidRDefault="00310F5C" w:rsidP="00310F5C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76"/>
        <w:gridCol w:w="1531"/>
        <w:gridCol w:w="2863"/>
        <w:gridCol w:w="2240"/>
        <w:gridCol w:w="1475"/>
        <w:gridCol w:w="2835"/>
        <w:gridCol w:w="2806"/>
      </w:tblGrid>
      <w:tr w:rsidR="006E3A7B" w:rsidRPr="00143500" w:rsidTr="006E3A7B">
        <w:trPr>
          <w:trHeight w:val="562"/>
        </w:trPr>
        <w:tc>
          <w:tcPr>
            <w:tcW w:w="426" w:type="dxa"/>
            <w:vMerge w:val="restart"/>
            <w:vAlign w:val="center"/>
          </w:tcPr>
          <w:p w:rsidR="006E3A7B" w:rsidRPr="00143500" w:rsidRDefault="006E3A7B" w:rsidP="000109F1">
            <w:pPr>
              <w:autoSpaceDE w:val="0"/>
              <w:autoSpaceDN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6E3A7B" w:rsidRPr="00143500" w:rsidRDefault="006E3A7B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Номер позиции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Региональ-ного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каталога ТРУ</w:t>
            </w:r>
          </w:p>
        </w:tc>
        <w:tc>
          <w:tcPr>
            <w:tcW w:w="1531" w:type="dxa"/>
            <w:vMerge w:val="restart"/>
            <w:vAlign w:val="center"/>
          </w:tcPr>
          <w:p w:rsidR="006E3A7B" w:rsidRPr="00143500" w:rsidRDefault="006E3A7B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Код позиции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КТРУ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код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ОКПД2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034-2014 (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КПЕС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2008))</w:t>
            </w:r>
          </w:p>
        </w:tc>
        <w:tc>
          <w:tcPr>
            <w:tcW w:w="2863" w:type="dxa"/>
            <w:vMerge w:val="restart"/>
            <w:vAlign w:val="center"/>
          </w:tcPr>
          <w:p w:rsidR="006E3A7B" w:rsidRPr="00143500" w:rsidRDefault="006E3A7B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6550" w:type="dxa"/>
            <w:gridSpan w:val="3"/>
            <w:vAlign w:val="center"/>
          </w:tcPr>
          <w:p w:rsidR="006E3A7B" w:rsidRPr="00143500" w:rsidRDefault="006E3A7B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Показатели </w:t>
            </w:r>
            <w:r w:rsidRPr="00143500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работы (услуги)</w:t>
            </w:r>
          </w:p>
        </w:tc>
        <w:tc>
          <w:tcPr>
            <w:tcW w:w="2806" w:type="dxa"/>
            <w:vMerge w:val="restart"/>
            <w:vAlign w:val="center"/>
          </w:tcPr>
          <w:p w:rsidR="006E3A7B" w:rsidRPr="00143500" w:rsidRDefault="006E3A7B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Обоснование использования дополнительного,</w:t>
            </w:r>
          </w:p>
          <w:p w:rsidR="006E3A7B" w:rsidRPr="00143500" w:rsidRDefault="006E3A7B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нестандартного показателя работы (услуги)</w:t>
            </w:r>
          </w:p>
        </w:tc>
      </w:tr>
      <w:tr w:rsidR="006E3A7B" w:rsidRPr="00143500" w:rsidTr="006E3A7B">
        <w:trPr>
          <w:trHeight w:val="276"/>
        </w:trPr>
        <w:tc>
          <w:tcPr>
            <w:tcW w:w="426" w:type="dxa"/>
            <w:vMerge/>
            <w:vAlign w:val="center"/>
          </w:tcPr>
          <w:p w:rsidR="006E3A7B" w:rsidRPr="00143500" w:rsidRDefault="006E3A7B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E3A7B" w:rsidRPr="00143500" w:rsidRDefault="006E3A7B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vAlign w:val="center"/>
          </w:tcPr>
          <w:p w:rsidR="006E3A7B" w:rsidRPr="00143500" w:rsidRDefault="006E3A7B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vMerge/>
            <w:vAlign w:val="center"/>
          </w:tcPr>
          <w:p w:rsidR="006E3A7B" w:rsidRPr="00143500" w:rsidRDefault="006E3A7B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6E3A7B" w:rsidRPr="00143500" w:rsidRDefault="006E3A7B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75" w:type="dxa"/>
            <w:vAlign w:val="center"/>
          </w:tcPr>
          <w:p w:rsidR="006E3A7B" w:rsidRPr="00143500" w:rsidRDefault="006E3A7B" w:rsidP="000109F1">
            <w:pPr>
              <w:widowControl w:val="0"/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 показателя</w:t>
            </w:r>
          </w:p>
        </w:tc>
        <w:tc>
          <w:tcPr>
            <w:tcW w:w="2835" w:type="dxa"/>
            <w:vAlign w:val="center"/>
          </w:tcPr>
          <w:p w:rsidR="006E3A7B" w:rsidRPr="00143500" w:rsidRDefault="006E3A7B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806" w:type="dxa"/>
            <w:vMerge/>
            <w:vAlign w:val="center"/>
          </w:tcPr>
          <w:p w:rsidR="006E3A7B" w:rsidRPr="00143500" w:rsidRDefault="006E3A7B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E3A7B" w:rsidRPr="00143500" w:rsidTr="006E3A7B">
        <w:trPr>
          <w:trHeight w:val="20"/>
        </w:trPr>
        <w:tc>
          <w:tcPr>
            <w:tcW w:w="426" w:type="dxa"/>
            <w:vAlign w:val="center"/>
          </w:tcPr>
          <w:p w:rsidR="006E3A7B" w:rsidRPr="00143500" w:rsidRDefault="006E3A7B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6E3A7B" w:rsidRPr="00143500" w:rsidRDefault="006E3A7B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1" w:type="dxa"/>
            <w:vAlign w:val="center"/>
          </w:tcPr>
          <w:p w:rsidR="006E3A7B" w:rsidRPr="00143500" w:rsidRDefault="006E3A7B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vAlign w:val="center"/>
          </w:tcPr>
          <w:p w:rsidR="006E3A7B" w:rsidRPr="00143500" w:rsidRDefault="006E3A7B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0" w:type="dxa"/>
            <w:vAlign w:val="center"/>
          </w:tcPr>
          <w:p w:rsidR="006E3A7B" w:rsidRPr="00143500" w:rsidRDefault="006E3A7B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5" w:type="dxa"/>
            <w:vAlign w:val="center"/>
          </w:tcPr>
          <w:p w:rsidR="006E3A7B" w:rsidRPr="00143500" w:rsidRDefault="006E3A7B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vAlign w:val="center"/>
          </w:tcPr>
          <w:p w:rsidR="006E3A7B" w:rsidRPr="00143500" w:rsidRDefault="006E3A7B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6" w:type="dxa"/>
            <w:vAlign w:val="center"/>
          </w:tcPr>
          <w:p w:rsidR="006E3A7B" w:rsidRPr="00143500" w:rsidRDefault="006E3A7B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6E3A7B" w:rsidRPr="00143500" w:rsidTr="006E3A7B">
        <w:trPr>
          <w:trHeight w:val="20"/>
        </w:trPr>
        <w:tc>
          <w:tcPr>
            <w:tcW w:w="426" w:type="dxa"/>
          </w:tcPr>
          <w:p w:rsidR="006E3A7B" w:rsidRPr="00143500" w:rsidRDefault="006E3A7B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E3A7B" w:rsidRPr="00143500" w:rsidRDefault="006E3A7B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6E3A7B" w:rsidRPr="00143500" w:rsidRDefault="006E3A7B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80.10.12.000-00000003</w:t>
            </w:r>
          </w:p>
          <w:p w:rsidR="006E3A7B" w:rsidRPr="00143500" w:rsidRDefault="006E3A7B" w:rsidP="00010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</w:tcPr>
          <w:p w:rsidR="006E3A7B" w:rsidRPr="00143500" w:rsidRDefault="006E3A7B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Охранные услуги  частной</w:t>
            </w:r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охраны (Выставление поста охраны)</w:t>
            </w:r>
          </w:p>
        </w:tc>
        <w:tc>
          <w:tcPr>
            <w:tcW w:w="9356" w:type="dxa"/>
            <w:gridSpan w:val="4"/>
            <w:tcMar>
              <w:left w:w="0" w:type="dxa"/>
              <w:right w:w="0" w:type="dxa"/>
            </w:tcMar>
          </w:tcPr>
          <w:tbl>
            <w:tblPr>
              <w:tblW w:w="9203" w:type="dxa"/>
              <w:tblBorders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50"/>
              <w:gridCol w:w="1490"/>
              <w:gridCol w:w="2811"/>
              <w:gridCol w:w="2652"/>
            </w:tblGrid>
            <w:tr w:rsidR="006E3A7B" w:rsidRPr="00143500" w:rsidTr="006E3A7B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Вид услуги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по охране</w:t>
                  </w:r>
                </w:p>
              </w:tc>
              <w:tc>
                <w:tcPr>
                  <w:tcW w:w="1490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Охрана имущества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6E3A7B" w:rsidRPr="00143500" w:rsidTr="006E3A7B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Использование мобильной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группы</w:t>
                  </w:r>
                </w:p>
              </w:tc>
              <w:tc>
                <w:tcPr>
                  <w:tcW w:w="1490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6E3A7B" w:rsidRPr="00143500" w:rsidTr="006E3A7B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Использование специальных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средств</w:t>
                  </w:r>
                </w:p>
              </w:tc>
              <w:tc>
                <w:tcPr>
                  <w:tcW w:w="1490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6E3A7B" w:rsidRPr="00143500" w:rsidTr="006E3A7B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Наличие оружия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сотрудников мобильной группы</w:t>
                  </w:r>
                </w:p>
              </w:tc>
              <w:tc>
                <w:tcPr>
                  <w:tcW w:w="1490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lastRenderedPageBreak/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6E3A7B" w:rsidRPr="00143500" w:rsidTr="006E3A7B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t>Наличие оружия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сотрудников охраны</w:t>
                  </w:r>
                </w:p>
              </w:tc>
              <w:tc>
                <w:tcPr>
                  <w:tcW w:w="1490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6E3A7B" w:rsidRPr="00143500" w:rsidRDefault="006E3A7B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</w:tbl>
          <w:p w:rsidR="006E3A7B" w:rsidRPr="00143500" w:rsidRDefault="006E3A7B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10F5C" w:rsidRPr="00143500" w:rsidRDefault="00310F5C" w:rsidP="00310F5C">
      <w:pPr>
        <w:keepNext/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Условия оказания услуги:</w:t>
      </w:r>
    </w:p>
    <w:p w:rsidR="00310F5C" w:rsidRPr="00143500" w:rsidRDefault="00310F5C" w:rsidP="00310F5C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 </w:t>
      </w: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частной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осуществляется с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00 час. 00 мин. __________ г. до 24 час. 00 мин. ___________________ г. (указано местное время для Курской области).</w:t>
      </w:r>
    </w:p>
    <w:p w:rsidR="00310F5C" w:rsidRPr="00143500" w:rsidRDefault="00310F5C" w:rsidP="00310F5C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82608928"/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РЕЖИМ ОХРАНЫ</w:t>
      </w:r>
    </w:p>
    <w:bookmarkEnd w:id="1"/>
    <w:p w:rsidR="00310F5C" w:rsidRPr="00143500" w:rsidRDefault="00310F5C" w:rsidP="00310F5C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10F5C" w:rsidRPr="00143500" w:rsidRDefault="00310F5C" w:rsidP="00310F5C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 2</w:t>
      </w:r>
    </w:p>
    <w:p w:rsidR="00310F5C" w:rsidRPr="00143500" w:rsidRDefault="00310F5C" w:rsidP="00310F5C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2378"/>
        <w:gridCol w:w="3472"/>
        <w:gridCol w:w="2265"/>
        <w:gridCol w:w="5776"/>
      </w:tblGrid>
      <w:tr w:rsidR="00310F5C" w:rsidRPr="00143500" w:rsidTr="000109F1">
        <w:tc>
          <w:tcPr>
            <w:tcW w:w="703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78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охраняемых объектов (зданий)</w:t>
            </w:r>
          </w:p>
        </w:tc>
        <w:tc>
          <w:tcPr>
            <w:tcW w:w="3472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охраняемого объекта (место оказания услуг)</w:t>
            </w:r>
          </w:p>
        </w:tc>
        <w:tc>
          <w:tcPr>
            <w:tcW w:w="2265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5776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охраны / количество человек на посту</w:t>
            </w:r>
          </w:p>
        </w:tc>
      </w:tr>
      <w:tr w:rsidR="00310F5C" w:rsidRPr="00143500" w:rsidTr="000109F1">
        <w:tc>
          <w:tcPr>
            <w:tcW w:w="703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5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6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10F5C" w:rsidRPr="00143500" w:rsidTr="000109F1">
        <w:tc>
          <w:tcPr>
            <w:tcW w:w="703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310F5C" w:rsidRPr="00143500" w:rsidRDefault="00310F5C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2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Курская область, г. Курск, </w:t>
            </w:r>
          </w:p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Ххххххххххх</w:t>
            </w:r>
            <w:proofErr w:type="spellEnd"/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</w:t>
            </w:r>
            <w:proofErr w:type="spellEnd"/>
          </w:p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6" w:type="dxa"/>
            <w:vAlign w:val="center"/>
          </w:tcPr>
          <w:p w:rsidR="00310F5C" w:rsidRPr="00143500" w:rsidRDefault="00310F5C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Ежедневно, круглосуточно / 1 охранник на пост</w:t>
            </w:r>
          </w:p>
        </w:tc>
      </w:tr>
    </w:tbl>
    <w:p w:rsidR="00310F5C" w:rsidRPr="00143500" w:rsidRDefault="00310F5C" w:rsidP="00310F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Организационное и правовое регулирование охраняемых объектов (далее также объект охраны)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Исполнитель выполняет свои обязательства (оказывает охранные услуги) в соответствии со следующими нормативными правовыми и нормативными техническими актами, а также локальными нормативными актами и договорными документами: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Российской Федерации от 11.03.1992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2487-1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частной детективной и охранной деятельности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(действует до 1 сентября 2026 г.). Федеральный закон от 30.11.204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427-ФЗ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(вступает в силу с 1 сентября 2026 г.).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21.12.1994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69-ФЗ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пожарной безопасности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13.12.1996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150-ФЗ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оружии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30.03.1999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52-ФЗ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санитарно-эпидемиологическом благополучии населения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04.05.2011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99-ФЗ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лицензировании отдельных видов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14.08.1992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587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Вопросы частной детективной (сыскной) 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21.07.1998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814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мерах по регулированию оборота гражданского и служебного оружия и патронов к нему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05.01.2004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3-1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Инструкции по обеспечению режима секретности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23.06.2011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498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О некоторых вопросах осуществления частной детективной (сыскной) 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28.01.2019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52</w:t>
      </w:r>
      <w:bookmarkStart w:id="2" w:name="_GoBack"/>
      <w:bookmarkEnd w:id="2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требований к антитеррористической защищенности объектов (территорий) Министерства спорта Российской Федерации и подведомственных ему организаций, а также формы паспорта безопасности объектов (территорий) Министерства спорта Российской Федерации и подведомственных ему организаций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16.09.2020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1479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Правил противопожарного режима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Свод правил СП 132.13.330.2011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Обеспечение антитеррористической защищенности зданий и сооружений. Общие требования проектирования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(утвержден приказом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Минрегиона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05.07.2011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320).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01.06.2020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149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типового контракта на оказание охранных услуг и информационной карты типового контракта на оказание охранных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10F5C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19.10.2020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419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типовых требований к должностной инструкции частного охранника на объекте охраны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ГОСТ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59044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Иные нормативные правовые акты Российской Федерации, Губернатора и Правительства Курской области, затрагивающие вопросы обеспечения безопасности и охраны объектов (территорий) частными охранными организациями.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о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охраны.</w:t>
      </w:r>
    </w:p>
    <w:p w:rsidR="00310F5C" w:rsidRPr="0086650B" w:rsidRDefault="00310F5C" w:rsidP="00310F5C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Настоящее Техническое задание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условия контракта.</w:t>
      </w:r>
    </w:p>
    <w:p w:rsidR="00310F5C" w:rsidRPr="00143500" w:rsidRDefault="00310F5C" w:rsidP="00310F5C">
      <w:pPr>
        <w:widowControl w:val="0"/>
        <w:tabs>
          <w:tab w:val="left" w:pos="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Частная охранная организация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организация, специально учрежденная для оказания охранных услуг, зарегистрированная в установленном законом порядке, и имеющая лицензию на осуществление частной охранной деятельности.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Частный охранник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гражданин Российской Федерации, достигший восемнадцати лет,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 и работающий по трудовому договору с частной охранной организацией.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Стационарный пост охраны (рабочее место охранника)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рабочая зона (локальная часть поста охраны), в пределах которой охранник исполняет большую часть своей трудовой функции (технический мониторинг уровня угроз и осуществление пропускного режима) и на которой могут быть расположены индикаторы технических средств охраны и постовая документация.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Внутриобъектовый</w:t>
      </w:r>
      <w:proofErr w:type="spellEnd"/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режим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том числе в соответствии с правилами внутреннего трудового распорядка и требованиями пожарной безопасности.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Пропускной режим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объекты охраны (с объектов охраны).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Мобильная группа охраны (группа быстрого реагирования)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группа работников частной охранной организации в составе не менее двух охранников, выполняющая функции по охране имущества и объектов путем реагирования на сигнальную информацию технических средств охраны на охраняемых объектах.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Объект охраны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здание, строение, сооружение, территория или акватория, транспортное средство, груз, в том числе при его транспортировке, денежные средства либо иное имущество, охрана и защита которых осуществляются частной охранной организацией на основании договора на оказание охранных услуг.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Ненадлежащая услуга -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оказание охранных услуг с любым нарушением условий настоящего Технического задания, которое ставит под угрозу достижение конечного результата исполнения Контракта.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Основные требования к оказанию услуг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3" w:name="_Hlk181114735"/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5.1.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РФ, а также внутренних документов по обеспечению режима на объекте охраны.</w:t>
      </w:r>
    </w:p>
    <w:p w:rsidR="00310F5C" w:rsidRPr="00143500" w:rsidRDefault="00310F5C" w:rsidP="00310F5C">
      <w:pPr>
        <w:widowControl w:val="0"/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5.2. Исполнитель за 5 дней до начала оказания охранных услуг обязан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провести обследование объекта охраны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5.2.1. При проведении обследования Исполнитель устанавливает: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возможность обеспечения надежности его охраны с учетом имеющихся рисков и угроз различного характера;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инженерно-технических средств защиты (ограда, двери, окна и пр.);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технических средств охраны (охранного видеонаблюдения, системы контроля и управления доступом, системы сигнализации и связи и пр.);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помещений для оборудования контрольно-пропускных пунктов и стационарных постов охраны.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При оценке возможности обеспечения надежности охраны объекта учитывать следующие параметры: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объем задач, возлагаемый на охрану;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площадь объекта охраны;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площадь зоны ответственности охраны;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посещаемость объекта (количество сотрудников, учащихся или воспитанников, посетителей, время их планового входа-выхода и постоянного нахождения на объекте);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объем материальных ценностей, находящихся на объекте, и подлежащих охране, а также места их расположения (хранения) и степень защищенности данных мест от несанкционированных проникновений;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степень внешних и внутренних угроз, связанных с возможностью хищения и повреждения охраняемого имущества, нарушений пропускного и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режимов, а также возникновения чрезвычайных ситуаций;</w:t>
      </w:r>
    </w:p>
    <w:p w:rsidR="00310F5C" w:rsidRPr="00143500" w:rsidRDefault="00310F5C" w:rsidP="00310F5C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возможность организации взаимодействия с правоохранительными органами и подразделениями охранной организации для усиления охраны.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5.2.2. По итогам обследования Исполнитель составляет акт, в котором указывает:</w:t>
      </w:r>
    </w:p>
    <w:p w:rsidR="00310F5C" w:rsidRPr="00143500" w:rsidRDefault="00310F5C" w:rsidP="00310F5C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рекомендации по обеспечению пропускного и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 и охране имущества (материальных ценностей);</w:t>
      </w:r>
    </w:p>
    <w:p w:rsidR="00310F5C" w:rsidRPr="00143500" w:rsidRDefault="00310F5C" w:rsidP="00310F5C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инженерно-технической защите объекта;</w:t>
      </w:r>
    </w:p>
    <w:p w:rsidR="00310F5C" w:rsidRPr="00143500" w:rsidRDefault="00310F5C" w:rsidP="00310F5C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рекомендации по оборудованию объекта техническими средствами охраны, охранного видеонаблюдения, систем контроля и управления доступом;</w:t>
      </w:r>
    </w:p>
    <w:p w:rsidR="00310F5C" w:rsidRPr="00143500" w:rsidRDefault="00310F5C" w:rsidP="00310F5C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количество, места размещения стационарных постов охраны, режим работы и численный состав охранников;</w:t>
      </w:r>
    </w:p>
    <w:p w:rsidR="00310F5C" w:rsidRPr="00143500" w:rsidRDefault="00310F5C" w:rsidP="00310F5C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маршруты и периодичность обходов территории и помещений охраняемого объекта;</w:t>
      </w:r>
    </w:p>
    <w:p w:rsidR="00310F5C" w:rsidRPr="00143500" w:rsidRDefault="00310F5C" w:rsidP="00310F5C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требования к оборудованию стационарных постов охраны (рабочего места охранника);</w:t>
      </w:r>
    </w:p>
    <w:p w:rsidR="00310F5C" w:rsidRPr="00143500" w:rsidRDefault="00310F5C" w:rsidP="00310F5C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требования к экипировке и форменной одежде охранников (объекта охраны);</w:t>
      </w:r>
    </w:p>
    <w:p w:rsidR="00310F5C" w:rsidRPr="00143500" w:rsidRDefault="00310F5C" w:rsidP="00310F5C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усилению охраны при возникновении рисков и угроз различного характера, а также при проведении плановых массовых мероприятий.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5.2.3. Акт обследования подписывают руководителями или иными уполномоченными должностными лицами охранной организации и Заказчика.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Рекомендации, указанные в акте обследования, обязательны к исполнению в части, касающейся приведения режима охраны в соответствие с техническим заданием на оказание охранных услуг.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Последующие обследования объекта охраны рекомендуется осуществлять ежегодно перед началом нового учебного года (в случае если начало учебного года попадает на срок оказания услуг по контракту).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5.2.4. В течение трех месяцев после даты заключения Контракта на оказание охранных услуг, Исполнитель за счет собственных средств обеспечивает установку на объекте охраны систему видеонаблюдения (с дальнейшей передачей оборудования на баланс Заказчика), в объеме не менее двух видеокамер.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Места установки и характеристики оборудования определяется Заказчиком по согласованию с Исполнителем.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5.2.5. </w:t>
      </w: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В зависимости от специфики объекта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Исполнитель по согласованию с Заказчиком может дополнительно оборудовать его иными техническими средствами охраны.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5.3. В случае чрезвычайной ситуации, в том числе возникновения угрозы совершения террористического акта Исполнитель: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5.3.1 Проводит мероприятия по усилению охраны объекта за счет собственных средств путем выставления дополнительных постов охраны на период ликвидации чрезвычайной ситуации. При этом время выставления дополнительных постов охраны не должно превышать 1 (один) час с момента поступления Исполнителю сигнала тревоги с объекта охраны и (или) от Заказчика.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5.3.2 Обеспечивает прибытие на объект мобильной группы охраны (группы быстрого реагирования).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Время прибытия мобильной группы охраны (группы быстрого реагирования) на охраняемый объект с момента поступления сообщения от оперативного дежурного охранной организации должно составлять: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от 500 тыс. человек - не более 15 мин;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менее 500 тыс. человек - не более 10 мин;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 сельской местности - не более 30 мин;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 удаленных районах - не более 1 ч</w:t>
      </w: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обязан иметь мобильную группу охраны (группу быстрого реагирования), в составе не менее двух сотрудников охраны,</w:t>
      </w:r>
      <w:r w:rsidRPr="0014350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должны быть вооружены служебным огнестрельным оружием из расчета не менее одного вооруженного охранника на группу. Сотрудники охраны, входящие в состав мобильной группы Исполнителя,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(бронежилет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защитный, шлем защитный, наручники, палка резиновая).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5.3.3 Исполнитель обязан иметь в наличии комнату хранения оружия  на территории Курской области.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5.4. Каждый пост охраны комплектуется сотрудниками охраны из расчета, предусмотренного трудовым законодательством Российской Федерации коэффициента сменности в зависимости от режима труда. Исполнитель должен обеспечить исполнение обязанностей каждым сотрудником охраны в соответствии с графиком дежурства, разработанным Исполнителем и согласованным с Заказчиком. Не допускается дежурство сотрудником охраны более 24 часов на посту охраны без смены (при 24-часовом графике).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5.4.1. Указанные сотрудники охраны должны проходить проверку на пригодность к действиям в условиях, связанных с применением огнестрельного оружия и (или) специальных средств, в соответствии с законодательством, регламентирующим осуществление частной охранной деятельности, не реже одного раза в год.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5.4.2. К выполнению обязанностей по охране объекта (объектов) и имущества не допускаются охранники-стажеры.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5.5.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Каждый сотрудник охраны (работник Исполнителя) при оказании услуг на объекте охраны (посту охраны) должен: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5.5.1. Иметь удостоверение частного охранника, подтверждающее его правовой статус и квалификацию, личную карточку частного охранника, выданные в соответствие с законодательством РФ, регламентирующим частную охранную деятельность.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5.5.2. Быть одетым в специальную форменную одежду (по сезону), установленного образца, позволяющую определить принадлежность к частному охранному предприятию (по согласованию с заказчиком).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5.5.3. Иметь средства радиосвязи и (или) мобильной связи,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(за счет Исполнителя).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5.5.4. Иметь и знать порядок ведения документации на объекте охраны, Положение 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охраны, Инструкции по действиям при возникновении угрозы совершения террористического акта или при его совершении, Инструкцию о мерах пожарной безопасности, а также должностные обязанности, установленные Должностной инструкцией частного охранника на объекте охраны, согласованные с Заказчиком.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5.5.5. Знать назначение и уметь пользоваться техническими средствами охраны (средствами аудио- и видеонаблюдения, системами оповещения, кнопкой экстренного вызова полиции, техническими средствами охранной и охранно-пожарной сигнализации, средствами и системами контроля доступа, средствами радиосвязи и мобильной связи, ручным и (или) стационарным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металлодетектором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др.), применяемыми на объекте охраны.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5.5.6. Знать порядок действий и уметь практически его применять при возникновении чрезвычайных ситуаций на объекте охраны (пожар, попытка одиночного либо группового проникновения лиц на объект охраны, обнаружение на территории объекта охраны либо в непосредственной близости от него предмета похожего на взрывное устройство, сообщение по телефону о заложенном на объекте охраны взрывном устройстве, захват заложников на объекте охраны, техногенная авария, совершение террористического акта на объекте охраны (взрыв, поджог и т.д.)), знать порядок задержания правонарушителей и передачи их в органы внутренних дел.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5.5.7. Знать алгоритм оказания первой доврачебной помощи и уметь оказывать ее пострадавшим. Знать порядок направления пострадавших в лечебные учреждения.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5.6. Сотруднику охраны запрещается покидать пост охраны. Для обхода территории охраняемого объекта, приема пищи, отправления естественных надобностей и в других необходимых случаях сотрудник охраны может покидать пост охраны только после его замены другим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сотрудником охраны, либо временного (но не более чем на 10 минут) ограничения доступа в здание Заказчика.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5.7. Запрещается проживание сотрудников охраны на территории объекта охраны или непосредственно на объекте охраны (посту охраны).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5.8. Исполнитель обеспечивает взаимодействие с территориальными органами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 в порядке, установленном нормативными правовыми актами Правительства РФ,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России.</w:t>
      </w:r>
    </w:p>
    <w:p w:rsidR="00310F5C" w:rsidRPr="00143500" w:rsidRDefault="00310F5C" w:rsidP="00310F5C">
      <w:pPr>
        <w:widowControl w:val="0"/>
        <w:tabs>
          <w:tab w:val="num" w:pos="0"/>
          <w:tab w:val="left" w:pos="567"/>
          <w:tab w:val="left" w:pos="851"/>
          <w:tab w:val="left" w:pos="108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5.9. К грубым нарушениям Исполнителем требований к оказанию услуг, предусмотренных настоящим Техническим заданием, относятся: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 отсутствие у сотрудника охраны удостоверения частного охранника и (или) личной карточки частного охранника;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сотрудника охраны специальной форменной одежды (по сезону) либо ношение сотрудником охраны специальной форменной одежды без личной карточки частного охранника, либо ношение отдельных предметов специальной форменной одежды совместно с иной одеждой или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необеспечение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чистого и аккуратного ношения специальной форменной одежды или ношение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 (при согласовании с Заказчиком обязательного ношения на посту охраны специальной форменной одежды);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отсутствие у вооруженного охранника мобильной группы охраны (группы быстрого реагирования) при исполнении им своих обязанностей служебного оружия и (или) разрешения на хранение и ношение служебного оружия и патронов к нему;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 самовольное (несанкционированное) оставление сотрудником охраны поста охраны (объекта охраны);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несанкционированное вскрытие принятых под охрану помещений, за исключением случаев действия сотрудника охраны в чрезвычайных ситуациях;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допуск сотрудником охраны на территорию объекта охраны или на сам объект охраны посторонних лиц и (или) транспортных средств, а равно внос (ввоз) на объект охраны, вынос (вывоз) имущества с объекта охраны в нарушение требований, установленных Положением 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 прием (в том числе на временное хранение) сотрудником охраны от любых лиц и (или) передача любым лицам любых предметов;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употребление сотрудником охраны алкогольных напитков, включая слабоалкогольные, либо наркотических средств и (или) психотропных веществ, а также появление на объекте охраны (посту охраны) в состоянии алкогольного и (или) наркотического либо иного токсического опьянения и (или), а равно появление на объекте охраны (посту охраны) в состоянии алкогольного абстинентного синдрома; 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курение на территории объекта охраны;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несение сотрудником охраны дежурства на объекте охраны более 24 часов без смены (при 24-часовом графике);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проживание сотрудника охраны на объекте охраны (на посту охраны);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некорректное или грубое обращение сотрудника охраны с работниками объекта охраны, воспитанниками (учащимися) или посетителями;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сон на посту охраны;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приготовление и прием пищи на посту охраны;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выполнение работ (оказание услуг), не связанных с оказанием охранных услуг;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выставление Исполнителем сотрудника на охрану объекта, без согласования с Заказчиком (администрацией объекта охраны);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отсутствие у Исполнителя графика дежурства на объекте охраны;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отсутствие либо неправильное ведение Исполнителем документов наблюдательного дела, служебной документации, книг и журналов, установленных локальными нормативными актами Исполнителя и согласованных с Заказчиком.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5.10. В случае грубого нарушения сотрудником охраны требований к оказанию услуг, предусмотренных пунктом 5.9. настоящего Технического задания, Исполнитель обязан заменить его другим сотрудником охраны. При этом время замены не должно превышать 1 час с момента совершения грубого нарушения, выявленного Заказчиком или Исполнителем.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отстранить от исполнения обязанностей работника Исполнителя, временно (до приезда) смены, возложив обязанности по обеспечению пропускного режима на ответственное должностное лицо Заказчика.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5.11  Исполнитель ежедневно, не реже двух раз в сутки, осуществляет проверку несения службы сотрудниками охраны на объекте охраны, включая выходные и нерабочие праздничные дни, в ходе которых проверяет наличие (при себе) удостоверения частного охранника, личной карточки охранника, внешний вид охранника (специальную форменную одежду установленного образца, позволяющую определить принадлежность к частному охранному предприятию, чистое и аккуратное ношение специальной форменной одежды), отсутствие посторонних предметов на посту охраны, отвлекающих от несения службы.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5.12. Проведение вводного инструктажа по охране труда и технике безопасности с сотрудниками охраны обеспечивает Исполнитель.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5.13. Заказчик вправе осуществлять контроль несения службы сотрудниками охраны, заступающими на пост охраны.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5.14. В соответствии с законодательством, регламентирующим закупки услуг для государственных и муниципальных нужд 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плановых, внеплановых проверок. Для осуществления такого контроля Заказчик вправе привлекать независимых экспертов, а также представителей территориальных подразделений правоохранительных органов внутренних дел либо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согласованию).</w:t>
      </w:r>
    </w:p>
    <w:bookmarkEnd w:id="3"/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Порядок оказания услуг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6.1. До приемки объекта охраны под охрану Исполнитель должен: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в соответствии с требованиями нормативных правовых актов, регламентирующих осуществление частной охранной деятельности подготовить и согласовать с Заказчиком Должностную инструкцию частного охранника на объекте охраны, составленную на основании Положения 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ознакомить сотрудников охраны с условиями работы и особенностями обеспечения безопасности объекта охраны под роспись, согласовать взаимодействие сотрудников охраны с должностными лицами Заказчика, ответственными за взаимодействие с Исполнителем по вопросам обеспечения безопасности объекта охраны;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обеспечить сотрудников охраны материальными и техническими средствами для выполнения ими должностных обязанностей в соответствии с требованиями настоящего Технического задания;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проверить на объекте охраны исправность средств связи, технических средств охраны, кнопки экстренного вызова полиции, наличия перечня телефонных номеров экстренных служб района (округа, города), размещение и состояние средств пожаротушения;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принять от Заказчика на срок оказания услуг необходимое имущество, помещение и (или) место для выполнения обязательств по контракту (стационарный пост охраны), подписать акт принятия объекта (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) под охрану, акт об оказании услуг на объекте охраны (о начале оказания услуг);</w:t>
      </w: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предоставить Заказчику в течение 1 рабочего дня после заключения контракта список работников, </w:t>
      </w:r>
      <w:r w:rsidRPr="001435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заданием.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утвердить график несения службы на объекте охраны (не менее чем на 1 календарный месяц) не позднее, чем за 1 рабочий день до начала оказания услуг по контракту.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разместить информацию об использовании видеонаблюдения (при использовании на объекте охраны средств видеонаблюдения), а также об условиях осуществления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 в местах, обеспечивающих гарантированную видимость в дневное и ночное время, до входа на объект охраны;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6.2. После подписания акта об оказании услуг на объекте охраны (о начале оказания услуг) приступить к оказанию услуг, по охране объекта и (или) имущества, а также обеспечения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6.3. Исполнитель осуществляет оказание услуг в повседневном режиме в порядке, предусмотренном контрактом, графиком дежурства, Положением 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 и Должностной инструкцией частного охранника на объекте охраны.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6.4. Сотрудники охраны обеспечивают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внутриобъектовый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пропускной режимы на объекте охраны, обеспечивают защиту и сохранность имущества, </w:t>
      </w:r>
      <w:r w:rsidRPr="00143500">
        <w:rPr>
          <w:rFonts w:ascii="Times New Roman" w:eastAsia="MS Mincho" w:hAnsi="Times New Roman"/>
          <w:kern w:val="28"/>
          <w:sz w:val="24"/>
          <w:szCs w:val="24"/>
          <w:lang w:eastAsia="ru-RU"/>
        </w:rPr>
        <w:t>выполнение</w:t>
      </w:r>
      <w:r w:rsidRPr="00143500">
        <w:rPr>
          <w:rFonts w:ascii="Times New Roman" w:eastAsia="MS Mincho" w:hAnsi="Times New Roman"/>
          <w:sz w:val="24"/>
          <w:szCs w:val="24"/>
          <w:lang w:eastAsia="ru-RU"/>
        </w:rPr>
        <w:t xml:space="preserve"> мероприятий антитеррористической защищенности,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ведут служебную документацию, осуществляют проверку исправности технических средств охраны с отражением результатов в журнале проверок технических средств охраны на объекте, обеспечивают</w:t>
      </w: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допуск сотрудников Заказчика в помещения согласно локальным правовым актам Заказчика.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6.4.1. На посту охраны находится Наблюдательное дело в составе: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выписка из Реестра лицензий на осуществление частной охранной деятельности и (или) копия лицензии на осуществление частной охранной деятельности;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Контракта на оказание охранных услуг на объекте охраны, заключенного между Заказчиком и Исполнителем;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уведомления территориального подразделения Росгвардии о начале оказания охранных услуг;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Акта о принятии объекта (ов) под охрану;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Должностной инструкции частного охранника на объекте охраны (на каждый пост охраны);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Положения о внутриобъектовом и пропускном режимах на объекте охраны;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список должностных лиц Заказчика, Исполнителя, имеющих право принятия решений и мер при возникновении чрезвычайных (аварийных) ситуаций, номера их телефонов (рабочий, домашний, мобильный), а также телефоны дежурных служб территориальных органов внутренних дел, Росгвардии, специальных и аварийных служб;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сдачи дежурства;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выдачи радиостанций (при наличии радиостанций);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учета проверок качества несения службы;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рабочий журнал объекта охраны;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регистрации посетителей и транспортных средств;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журнал учета результатов обхода (осмотра) объекта охраны (помещений, территории);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проверки работоспособности технических средств охраны. 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- опись имущества и документов, подлежащих проверке при приеме-передаче поста;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график несения службы охранниками, утвержденный руководителем Исполнителя на срок оказания услуг (не менее одного месяца);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образцы пропусков, удостоверений и других документов, справочных материалов, необходимых для выполнения оказываемых охранных услуг.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Перечень документации может уменьшаться или увеличиваться в зависимости от специфики объекта, о чем указывается в акте обследования объекта.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Форма постовых книг и журналов должна быть утверждена руководителем охранной организации по согласованию с Заказчиком.</w:t>
      </w:r>
    </w:p>
    <w:p w:rsidR="00310F5C" w:rsidRPr="00143500" w:rsidRDefault="00310F5C" w:rsidP="00310F5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6.5. В последний день контрактных отношений представители Заказчика и Исполнителя проверяют наличие и исправность переданных инженерно-технических средств охраны, имущества и состояние помещения, предоставленного для выполнения обязательств. После чего подписывают акт о снятии охраны.</w:t>
      </w:r>
    </w:p>
    <w:p w:rsidR="00310F5C" w:rsidRPr="00143500" w:rsidRDefault="00310F5C" w:rsidP="00310F5C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_Hlk48825630"/>
      <w:r w:rsidRPr="00143500">
        <w:rPr>
          <w:rFonts w:ascii="Times New Roman" w:hAnsi="Times New Roman"/>
          <w:sz w:val="24"/>
          <w:szCs w:val="24"/>
        </w:rPr>
        <w:t xml:space="preserve">От Заказчика </w:t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____________________________</w:t>
      </w: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143500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143500">
        <w:rPr>
          <w:rFonts w:ascii="Times New Roman" w:hAnsi="Times New Roman"/>
          <w:sz w:val="24"/>
          <w:szCs w:val="24"/>
        </w:rPr>
        <w:t xml:space="preserve"> ________________</w:t>
      </w:r>
      <w:proofErr w:type="spellStart"/>
      <w:r w:rsidRPr="00143500">
        <w:rPr>
          <w:rFonts w:ascii="Times New Roman" w:hAnsi="Times New Roman"/>
          <w:sz w:val="24"/>
          <w:szCs w:val="24"/>
        </w:rPr>
        <w:t>20_г</w:t>
      </w:r>
      <w:proofErr w:type="spellEnd"/>
      <w:r w:rsidRPr="00143500">
        <w:rPr>
          <w:rFonts w:ascii="Times New Roman" w:hAnsi="Times New Roman"/>
          <w:sz w:val="24"/>
          <w:szCs w:val="24"/>
        </w:rPr>
        <w:t>.</w:t>
      </w: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м.п.</w:t>
      </w: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 xml:space="preserve">От Исполнителя </w:t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____________________________</w:t>
      </w: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143500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143500">
        <w:rPr>
          <w:rFonts w:ascii="Times New Roman" w:hAnsi="Times New Roman"/>
          <w:sz w:val="24"/>
          <w:szCs w:val="24"/>
        </w:rPr>
        <w:t>__________________</w:t>
      </w:r>
      <w:proofErr w:type="spellStart"/>
      <w:r w:rsidRPr="00143500">
        <w:rPr>
          <w:rFonts w:ascii="Times New Roman" w:hAnsi="Times New Roman"/>
          <w:sz w:val="24"/>
          <w:szCs w:val="24"/>
        </w:rPr>
        <w:t>20_г</w:t>
      </w:r>
      <w:proofErr w:type="spellEnd"/>
      <w:r w:rsidRPr="00143500">
        <w:rPr>
          <w:rFonts w:ascii="Times New Roman" w:hAnsi="Times New Roman"/>
          <w:sz w:val="24"/>
          <w:szCs w:val="24"/>
        </w:rPr>
        <w:t>.</w:t>
      </w:r>
    </w:p>
    <w:p w:rsidR="00310F5C" w:rsidRPr="00143500" w:rsidRDefault="00310F5C" w:rsidP="00310F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м.п. (при наличии)</w:t>
      </w:r>
      <w:bookmarkEnd w:id="4"/>
    </w:p>
    <w:p w:rsidR="00310F5C" w:rsidRDefault="00310F5C"/>
    <w:sectPr w:rsidR="00310F5C" w:rsidSect="0053382D">
      <w:footerReference w:type="default" r:id="rId7"/>
      <w:pgSz w:w="16838" w:h="11906" w:orient="landscape"/>
      <w:pgMar w:top="1134" w:right="1134" w:bottom="851" w:left="1134" w:header="709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D67" w:rsidRDefault="006E0D67" w:rsidP="0053382D">
      <w:pPr>
        <w:spacing w:after="0" w:line="240" w:lineRule="auto"/>
      </w:pPr>
      <w:r>
        <w:separator/>
      </w:r>
    </w:p>
  </w:endnote>
  <w:endnote w:type="continuationSeparator" w:id="0">
    <w:p w:rsidR="006E0D67" w:rsidRDefault="006E0D67" w:rsidP="0053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69098"/>
      <w:docPartObj>
        <w:docPartGallery w:val="Page Numbers (Bottom of Page)"/>
        <w:docPartUnique/>
      </w:docPartObj>
    </w:sdtPr>
    <w:sdtContent>
      <w:p w:rsidR="0053382D" w:rsidRDefault="0053382D">
        <w:pPr>
          <w:pStyle w:val="a8"/>
          <w:jc w:val="right"/>
        </w:pPr>
        <w:fldSimple w:instr=" PAGE   \* MERGEFORMAT ">
          <w:r w:rsidR="006E3A7B">
            <w:rPr>
              <w:noProof/>
            </w:rPr>
            <w:t>2</w:t>
          </w:r>
        </w:fldSimple>
      </w:p>
    </w:sdtContent>
  </w:sdt>
  <w:p w:rsidR="0053382D" w:rsidRDefault="0053382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D67" w:rsidRDefault="006E0D67" w:rsidP="0053382D">
      <w:pPr>
        <w:spacing w:after="0" w:line="240" w:lineRule="auto"/>
      </w:pPr>
      <w:r>
        <w:separator/>
      </w:r>
    </w:p>
  </w:footnote>
  <w:footnote w:type="continuationSeparator" w:id="0">
    <w:p w:rsidR="006E0D67" w:rsidRDefault="006E0D67" w:rsidP="00533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71F"/>
    <w:multiLevelType w:val="multilevel"/>
    <w:tmpl w:val="9A1A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C63227"/>
    <w:multiLevelType w:val="multilevel"/>
    <w:tmpl w:val="6268B0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720B6C9D"/>
    <w:multiLevelType w:val="hybridMultilevel"/>
    <w:tmpl w:val="976A2A12"/>
    <w:lvl w:ilvl="0" w:tplc="F84E6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F5C"/>
    <w:rsid w:val="000203F2"/>
    <w:rsid w:val="00197EB7"/>
    <w:rsid w:val="001C71BA"/>
    <w:rsid w:val="00310F5C"/>
    <w:rsid w:val="004B6E55"/>
    <w:rsid w:val="0053382D"/>
    <w:rsid w:val="006111F3"/>
    <w:rsid w:val="00677016"/>
    <w:rsid w:val="006E0D67"/>
    <w:rsid w:val="006E3A7B"/>
    <w:rsid w:val="008E0733"/>
    <w:rsid w:val="00965BEA"/>
    <w:rsid w:val="00B77605"/>
    <w:rsid w:val="00CD0F09"/>
    <w:rsid w:val="00ED74BA"/>
    <w:rsid w:val="00F3398D"/>
    <w:rsid w:val="00F634B6"/>
    <w:rsid w:val="00FA38CF"/>
    <w:rsid w:val="00FF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5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ПА"/>
    <w:basedOn w:val="a4"/>
    <w:qFormat/>
    <w:rsid w:val="00CD0F09"/>
    <w:pPr>
      <w:tabs>
        <w:tab w:val="left" w:pos="720"/>
      </w:tabs>
      <w:spacing w:after="0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D0F09"/>
    <w:pPr>
      <w:ind w:left="720"/>
      <w:contextualSpacing/>
    </w:pPr>
  </w:style>
  <w:style w:type="paragraph" w:customStyle="1" w:styleId="a5">
    <w:name w:val="Основной письмо"/>
    <w:autoRedefine/>
    <w:qFormat/>
    <w:rsid w:val="004B6E55"/>
    <w:pPr>
      <w:tabs>
        <w:tab w:val="left" w:pos="9360"/>
      </w:tabs>
      <w:spacing w:after="80" w:line="240" w:lineRule="auto"/>
      <w:ind w:left="5400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semiHidden/>
    <w:unhideWhenUsed/>
    <w:rsid w:val="0053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3382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3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382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4013</Words>
  <Characters>22875</Characters>
  <Application>Microsoft Office Word</Application>
  <DocSecurity>0</DocSecurity>
  <Lines>190</Lines>
  <Paragraphs>53</Paragraphs>
  <ScaleCrop>false</ScaleCrop>
  <Company/>
  <LinksUpToDate>false</LinksUpToDate>
  <CharactersWithSpaces>26835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mzak1</dc:creator>
  <cp:keywords/>
  <dc:description/>
  <cp:lastModifiedBy>mzak1</cp:lastModifiedBy>
  <cp:revision>4</cp:revision>
  <cp:lastPrinted>2025-08-20T09:40:00Z</cp:lastPrinted>
  <dcterms:created xsi:type="dcterms:W3CDTF">2025-08-19T13:16:00Z</dcterms:created>
  <dcterms:modified xsi:type="dcterms:W3CDTF">2025-08-20T09:41:00Z</dcterms:modified>
</cp:coreProperties>
</file>